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8A" w:rsidRPr="00B75469" w:rsidRDefault="00903E8A" w:rsidP="00C05BD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B75469">
        <w:rPr>
          <w:rFonts w:ascii="宋体" w:hAnsi="宋体" w:hint="eastAsia"/>
          <w:b/>
          <w:sz w:val="30"/>
          <w:szCs w:val="30"/>
        </w:rPr>
        <w:t>20</w:t>
      </w:r>
      <w:r w:rsidR="00A467A0" w:rsidRPr="00B75469">
        <w:rPr>
          <w:rFonts w:ascii="宋体" w:hAnsi="宋体" w:hint="eastAsia"/>
          <w:b/>
          <w:sz w:val="30"/>
          <w:szCs w:val="30"/>
        </w:rPr>
        <w:t>14</w:t>
      </w:r>
      <w:r w:rsidRPr="00B75469">
        <w:rPr>
          <w:rFonts w:ascii="宋体" w:hAnsi="宋体" w:hint="eastAsia"/>
          <w:b/>
          <w:sz w:val="30"/>
          <w:szCs w:val="30"/>
        </w:rPr>
        <w:t>年本科综合</w:t>
      </w:r>
      <w:r w:rsidR="00C27616">
        <w:rPr>
          <w:rFonts w:ascii="宋体" w:hAnsi="宋体" w:hint="eastAsia"/>
          <w:b/>
          <w:sz w:val="30"/>
          <w:szCs w:val="30"/>
        </w:rPr>
        <w:t>与通识</w:t>
      </w:r>
      <w:r w:rsidRPr="00B75469">
        <w:rPr>
          <w:rFonts w:ascii="宋体" w:hAnsi="宋体" w:hint="eastAsia"/>
          <w:b/>
          <w:sz w:val="30"/>
          <w:szCs w:val="30"/>
        </w:rPr>
        <w:t>教育新增选修课程开课指南</w:t>
      </w:r>
    </w:p>
    <w:p w:rsidR="002708AC" w:rsidRPr="002708AC" w:rsidRDefault="002708AC" w:rsidP="002708AC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  <w:szCs w:val="21"/>
        </w:rPr>
      </w:pPr>
    </w:p>
    <w:p w:rsidR="00903E8A" w:rsidRPr="00524EFB" w:rsidRDefault="00903E8A" w:rsidP="00524EF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24EFB">
        <w:rPr>
          <w:rFonts w:ascii="宋体" w:hAnsi="宋体" w:hint="eastAsia"/>
          <w:b/>
          <w:sz w:val="24"/>
        </w:rPr>
        <w:t>一、</w:t>
      </w:r>
      <w:r w:rsidRPr="00524EFB">
        <w:rPr>
          <w:rFonts w:ascii="宋体" w:hAnsi="宋体" w:cs="Arial" w:hint="eastAsia"/>
          <w:b/>
          <w:color w:val="000000"/>
          <w:sz w:val="24"/>
        </w:rPr>
        <w:t>设置领域及目的</w:t>
      </w:r>
    </w:p>
    <w:p w:rsidR="00B059B1" w:rsidRPr="00524EFB" w:rsidRDefault="00903E8A" w:rsidP="00524EF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24EFB">
        <w:rPr>
          <w:rFonts w:ascii="宋体" w:hAnsi="宋体" w:hint="eastAsia"/>
          <w:b/>
          <w:sz w:val="24"/>
        </w:rPr>
        <w:t>1</w:t>
      </w:r>
      <w:r w:rsidR="002708AC" w:rsidRPr="00524EFB">
        <w:rPr>
          <w:rFonts w:ascii="宋体" w:hAnsi="宋体" w:hint="eastAsia"/>
          <w:b/>
          <w:sz w:val="24"/>
        </w:rPr>
        <w:t>.</w:t>
      </w:r>
      <w:r w:rsidR="00B059B1" w:rsidRPr="00524EFB">
        <w:rPr>
          <w:rFonts w:ascii="宋体" w:hAnsi="宋体" w:hint="eastAsia"/>
          <w:b/>
          <w:sz w:val="24"/>
        </w:rPr>
        <w:t xml:space="preserve"> 自然科学与工程技术类</w:t>
      </w:r>
    </w:p>
    <w:p w:rsidR="00B059B1" w:rsidRPr="00524EFB" w:rsidRDefault="00B059B1" w:rsidP="00524EF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24EFB">
        <w:rPr>
          <w:rFonts w:ascii="宋体" w:hAnsi="宋体" w:hint="eastAsia"/>
          <w:sz w:val="24"/>
        </w:rPr>
        <w:t>主要涵盖数学</w:t>
      </w:r>
      <w:r w:rsidRPr="00524EFB">
        <w:rPr>
          <w:rFonts w:ascii="宋体" w:hAnsi="宋体" w:hint="eastAsia"/>
          <w:b/>
          <w:sz w:val="24"/>
        </w:rPr>
        <w:t>、</w:t>
      </w:r>
      <w:r w:rsidRPr="00524EFB">
        <w:rPr>
          <w:rFonts w:ascii="宋体" w:hAnsi="宋体" w:hint="eastAsia"/>
          <w:sz w:val="24"/>
        </w:rPr>
        <w:t>物理、化学</w:t>
      </w:r>
      <w:r w:rsidR="00C27616">
        <w:rPr>
          <w:rFonts w:ascii="宋体" w:hAnsi="宋体" w:hint="eastAsia"/>
          <w:sz w:val="24"/>
        </w:rPr>
        <w:t>、生物等自然科学学科和众多的工程技术领域，使学生通过对所涉领域</w:t>
      </w:r>
      <w:r w:rsidRPr="00524EFB">
        <w:rPr>
          <w:rFonts w:ascii="宋体" w:hAnsi="宋体" w:hint="eastAsia"/>
          <w:sz w:val="24"/>
        </w:rPr>
        <w:t>总体上的理解，认识自然科学与工程技术对于人类社会的重要性</w:t>
      </w:r>
      <w:r w:rsidR="008909AD">
        <w:rPr>
          <w:rFonts w:ascii="宋体" w:hAnsi="宋体" w:hint="eastAsia"/>
          <w:sz w:val="24"/>
        </w:rPr>
        <w:t>，</w:t>
      </w:r>
      <w:r w:rsidR="00C27616">
        <w:rPr>
          <w:rFonts w:ascii="宋体" w:hAnsi="宋体" w:hint="eastAsia"/>
          <w:sz w:val="24"/>
        </w:rPr>
        <w:t>引发</w:t>
      </w:r>
      <w:r w:rsidR="008909AD">
        <w:rPr>
          <w:rFonts w:ascii="宋体" w:hAnsi="宋体" w:hint="eastAsia"/>
          <w:sz w:val="24"/>
        </w:rPr>
        <w:t>兴趣探索</w:t>
      </w:r>
      <w:r w:rsidRPr="00524EFB">
        <w:rPr>
          <w:rFonts w:ascii="宋体" w:hAnsi="宋体" w:hint="eastAsia"/>
          <w:sz w:val="24"/>
        </w:rPr>
        <w:t>。教学内容应与社会和个人生活紧密联系，帮助学生提高科学素养和工程意识。</w:t>
      </w:r>
    </w:p>
    <w:p w:rsidR="00B059B1" w:rsidRPr="00524EFB" w:rsidRDefault="00B059B1" w:rsidP="00524EF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B059B1" w:rsidRPr="00524EFB" w:rsidRDefault="002708AC" w:rsidP="00524EF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24EFB">
        <w:rPr>
          <w:rFonts w:ascii="宋体" w:hAnsi="宋体" w:hint="eastAsia"/>
          <w:b/>
          <w:sz w:val="24"/>
        </w:rPr>
        <w:t>2.</w:t>
      </w:r>
      <w:r w:rsidR="00B059B1" w:rsidRPr="00524EFB">
        <w:rPr>
          <w:rFonts w:ascii="宋体" w:hAnsi="宋体" w:hint="eastAsia"/>
          <w:b/>
          <w:sz w:val="24"/>
        </w:rPr>
        <w:t xml:space="preserve"> 人文与社会科学类</w:t>
      </w:r>
    </w:p>
    <w:p w:rsidR="00524EFB" w:rsidRDefault="00C27616" w:rsidP="00524EF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人</w:t>
      </w:r>
      <w:r w:rsidR="00524EFB" w:rsidRPr="00524EFB">
        <w:rPr>
          <w:sz w:val="24"/>
        </w:rPr>
        <w:t>文社会科学是人文科学和社会科学的总称。</w:t>
      </w:r>
    </w:p>
    <w:p w:rsidR="00B059B1" w:rsidRDefault="004E1542" w:rsidP="00524EF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人文科学类课程</w:t>
      </w:r>
      <w:r w:rsidR="00B059B1" w:rsidRPr="00524EFB">
        <w:rPr>
          <w:rFonts w:ascii="宋体" w:hAnsi="宋体" w:hint="eastAsia"/>
          <w:sz w:val="24"/>
        </w:rPr>
        <w:t>主要涵盖文学、历史、哲学和艺术等学科领域，培养学生对文学艺术作品的理解能力和审美情趣；使学生学会用</w:t>
      </w:r>
      <w:r w:rsidR="0003398A">
        <w:rPr>
          <w:rFonts w:ascii="宋体" w:hAnsi="宋体" w:hint="eastAsia"/>
          <w:sz w:val="24"/>
        </w:rPr>
        <w:t>辩证</w:t>
      </w:r>
      <w:r w:rsidR="00B059B1" w:rsidRPr="00524EFB">
        <w:rPr>
          <w:rFonts w:ascii="宋体" w:hAnsi="宋体" w:hint="eastAsia"/>
          <w:sz w:val="24"/>
        </w:rPr>
        <w:t>的方法、以</w:t>
      </w:r>
      <w:r w:rsidR="0003398A">
        <w:rPr>
          <w:rFonts w:ascii="宋体" w:hAnsi="宋体" w:hint="eastAsia"/>
          <w:sz w:val="24"/>
        </w:rPr>
        <w:t>发展</w:t>
      </w:r>
      <w:r w:rsidR="00B059B1" w:rsidRPr="00524EFB">
        <w:rPr>
          <w:rFonts w:ascii="宋体" w:hAnsi="宋体" w:hint="eastAsia"/>
          <w:sz w:val="24"/>
        </w:rPr>
        <w:t>的眼光认识事物；使学生了解哲学分析的方法，培养思辨能力；提升学生的鉴赏力、想象力、表现力、沟通和交流能力。</w:t>
      </w:r>
    </w:p>
    <w:p w:rsidR="008909AD" w:rsidRPr="00524EFB" w:rsidRDefault="004E1542" w:rsidP="004E154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社会科学类课程</w:t>
      </w:r>
      <w:r w:rsidR="00B059B1" w:rsidRPr="00524EFB">
        <w:rPr>
          <w:rFonts w:ascii="宋体" w:hAnsi="宋体" w:hint="eastAsia"/>
          <w:sz w:val="24"/>
        </w:rPr>
        <w:t>主要涵盖政治、经济、法学、管理学等学科领域，使学生熟悉社会科学的主要概念和方法，</w:t>
      </w:r>
      <w:r w:rsidR="008909AD">
        <w:rPr>
          <w:rFonts w:ascii="宋体" w:hAnsi="宋体" w:hint="eastAsia"/>
          <w:sz w:val="24"/>
        </w:rPr>
        <w:t>并依靠社会学科的基础知识，结合生活实际，通</w:t>
      </w:r>
      <w:r w:rsidR="008909AD" w:rsidRPr="00076B64">
        <w:rPr>
          <w:rFonts w:ascii="宋体" w:hAnsi="宋体" w:hint="eastAsia"/>
          <w:sz w:val="24"/>
        </w:rPr>
        <w:t>过内心反省、感悟</w:t>
      </w:r>
      <w:r w:rsidR="00B059B1" w:rsidRPr="00076B64">
        <w:rPr>
          <w:rFonts w:ascii="宋体" w:hAnsi="宋体" w:hint="eastAsia"/>
          <w:sz w:val="24"/>
        </w:rPr>
        <w:t>，正确认识和处理</w:t>
      </w:r>
      <w:r w:rsidR="005622BA" w:rsidRPr="00076B64">
        <w:rPr>
          <w:rFonts w:ascii="宋体" w:hAnsi="宋体" w:hint="eastAsia"/>
          <w:sz w:val="24"/>
        </w:rPr>
        <w:t>各类</w:t>
      </w:r>
      <w:r w:rsidR="008909AD" w:rsidRPr="00076B64">
        <w:rPr>
          <w:rFonts w:ascii="宋体" w:hAnsi="宋体" w:hint="eastAsia"/>
          <w:sz w:val="24"/>
        </w:rPr>
        <w:t>现象、</w:t>
      </w:r>
      <w:r w:rsidR="00B059B1" w:rsidRPr="00076B64">
        <w:rPr>
          <w:rFonts w:ascii="宋体" w:hAnsi="宋体" w:hint="eastAsia"/>
          <w:sz w:val="24"/>
        </w:rPr>
        <w:t>问题</w:t>
      </w:r>
      <w:r w:rsidR="00076B64">
        <w:rPr>
          <w:rFonts w:ascii="宋体" w:hAnsi="宋体" w:hint="eastAsia"/>
          <w:sz w:val="24"/>
        </w:rPr>
        <w:t>。</w:t>
      </w:r>
    </w:p>
    <w:p w:rsidR="00903E8A" w:rsidRPr="002708AC" w:rsidRDefault="00903E8A" w:rsidP="00B059B1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  <w:szCs w:val="21"/>
        </w:rPr>
      </w:pPr>
    </w:p>
    <w:p w:rsidR="002708AC" w:rsidRPr="004E1542" w:rsidRDefault="002708AC" w:rsidP="004E154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E1542">
        <w:rPr>
          <w:rFonts w:ascii="宋体" w:hAnsi="宋体" w:hint="eastAsia"/>
          <w:b/>
          <w:sz w:val="24"/>
        </w:rPr>
        <w:t>3.海洋主题教育类</w:t>
      </w:r>
    </w:p>
    <w:p w:rsidR="0003398A" w:rsidRDefault="0003398A" w:rsidP="0003398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要涵盖自然海洋、社会海洋、人文海洋三个领域，增加学生对海洋的知识，了解海洋的生物与生态、海洋文化、海洋自然科学、海洋资源与海洋相关法律，理解海洋与社会发展的相互关系，以及认识国家所处海洋环境与远景，进而培养海洋意识，树立人与海洋和谐共处的价值观，增进探索海洋知识的兴趣，善用海洋、珍惜海洋的各类资源并维护海洋生态平衡，积极保护海洋资源。</w:t>
      </w:r>
    </w:p>
    <w:p w:rsidR="00102F93" w:rsidRDefault="00C27616" w:rsidP="00AB5395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913519">
        <w:rPr>
          <w:rFonts w:ascii="宋体" w:hAnsi="宋体"/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299.25pt">
            <v:imagedata r:id="rId7" o:title="图片1"/>
          </v:shape>
        </w:pict>
      </w:r>
    </w:p>
    <w:p w:rsidR="00102F93" w:rsidRPr="004E1542" w:rsidRDefault="00102F93" w:rsidP="004E154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2708AC" w:rsidRDefault="002708AC" w:rsidP="004E154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E1542">
        <w:rPr>
          <w:rFonts w:ascii="宋体" w:hAnsi="宋体" w:hint="eastAsia"/>
          <w:b/>
          <w:sz w:val="24"/>
        </w:rPr>
        <w:t>4.创新创业类</w:t>
      </w:r>
    </w:p>
    <w:p w:rsidR="00F56BE3" w:rsidRPr="006C6B86" w:rsidRDefault="006C6B86" w:rsidP="006C6B8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通过课程学习和训练，使学生了解</w:t>
      </w:r>
      <w:r w:rsidR="005B5BFA">
        <w:rPr>
          <w:rFonts w:ascii="宋体" w:hAnsi="宋体" w:hint="eastAsia"/>
          <w:sz w:val="24"/>
        </w:rPr>
        <w:t>创新创业的知识体系和</w:t>
      </w:r>
      <w:r>
        <w:rPr>
          <w:rFonts w:ascii="宋体" w:hAnsi="宋体" w:hint="eastAsia"/>
          <w:sz w:val="24"/>
        </w:rPr>
        <w:t>常用</w:t>
      </w:r>
      <w:r w:rsidR="005B5BFA">
        <w:rPr>
          <w:rFonts w:ascii="宋体" w:hAnsi="宋体" w:hint="eastAsia"/>
          <w:sz w:val="24"/>
        </w:rPr>
        <w:t>分析</w:t>
      </w:r>
      <w:r>
        <w:rPr>
          <w:rFonts w:ascii="宋体" w:hAnsi="宋体" w:hint="eastAsia"/>
          <w:sz w:val="24"/>
        </w:rPr>
        <w:t>方法</w:t>
      </w:r>
      <w:r w:rsidR="005B5BF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 xml:space="preserve">   提升系统思维和解决实际问题的能力；</w:t>
      </w:r>
      <w:r w:rsidR="00141AFE" w:rsidRPr="006C6B86">
        <w:rPr>
          <w:rFonts w:ascii="宋体" w:hAnsi="宋体"/>
          <w:sz w:val="24"/>
        </w:rPr>
        <w:t>掌握创业的基本经营技能，规划创业生涯，撰写切实可行的创业计划书。</w:t>
      </w:r>
    </w:p>
    <w:p w:rsidR="00C27616" w:rsidRDefault="00C27616" w:rsidP="004E1542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</w:p>
    <w:p w:rsidR="00903E8A" w:rsidRPr="004E1542" w:rsidRDefault="00903E8A" w:rsidP="004E154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E1542">
        <w:rPr>
          <w:rFonts w:ascii="宋体" w:hAnsi="宋体" w:hint="eastAsia"/>
          <w:b/>
          <w:sz w:val="24"/>
        </w:rPr>
        <w:t>二、</w:t>
      </w:r>
      <w:r w:rsidR="00B059B1" w:rsidRPr="004E1542">
        <w:rPr>
          <w:rFonts w:ascii="宋体" w:hAnsi="宋体" w:hint="eastAsia"/>
          <w:b/>
          <w:sz w:val="24"/>
        </w:rPr>
        <w:t>开课指南</w:t>
      </w:r>
    </w:p>
    <w:tbl>
      <w:tblPr>
        <w:tblpPr w:leftFromText="180" w:rightFromText="180" w:vertAnchor="text" w:horzAnchor="margin" w:tblpY="112"/>
        <w:tblW w:w="9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6"/>
        <w:gridCol w:w="1913"/>
        <w:gridCol w:w="6025"/>
      </w:tblGrid>
      <w:tr w:rsidR="004C53BA" w:rsidRPr="00C27616" w:rsidTr="00056137">
        <w:tc>
          <w:tcPr>
            <w:tcW w:w="3369" w:type="dxa"/>
            <w:gridSpan w:val="2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分类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参考名称</w:t>
            </w:r>
          </w:p>
        </w:tc>
      </w:tr>
      <w:tr w:rsidR="004C53BA" w:rsidRPr="00C27616" w:rsidTr="00056137">
        <w:trPr>
          <w:trHeight w:val="950"/>
        </w:trPr>
        <w:tc>
          <w:tcPr>
            <w:tcW w:w="1456" w:type="dxa"/>
            <w:vMerge w:val="restart"/>
            <w:vAlign w:val="center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自然科学</w:t>
            </w:r>
          </w:p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与工程技术</w:t>
            </w: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自然科学</w:t>
            </w:r>
          </w:p>
        </w:tc>
        <w:tc>
          <w:tcPr>
            <w:tcW w:w="6025" w:type="dxa"/>
          </w:tcPr>
          <w:p w:rsidR="004C53BA" w:rsidRPr="00C27616" w:rsidRDefault="004C53BA" w:rsidP="00C27616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全球变化与环境导论、力学仿生——启示与探索、地球生命、物理与社会发展、脑信息处理、环境微生物学、进化科学导论</w:t>
            </w:r>
            <w:r w:rsidRPr="00C27616">
              <w:rPr>
                <w:rFonts w:ascii="宋体" w:hAnsi="宋体"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工程技术</w:t>
            </w:r>
          </w:p>
        </w:tc>
        <w:tc>
          <w:tcPr>
            <w:tcW w:w="6025" w:type="dxa"/>
          </w:tcPr>
          <w:p w:rsidR="004C53BA" w:rsidRPr="00C27616" w:rsidRDefault="004C53BA" w:rsidP="00C2761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现代化学仪器分析及应用、LATEX入门与提高、计算机安全导论、汽车造型设计欣赏、数码摄影、</w:t>
            </w:r>
            <w:r w:rsidRPr="00C27616">
              <w:rPr>
                <w:rFonts w:ascii="宋体" w:hAnsi="宋体" w:cs="宋体" w:hint="eastAsia"/>
                <w:kern w:val="0"/>
                <w:sz w:val="22"/>
                <w:szCs w:val="22"/>
              </w:rPr>
              <w:t>数字视频（DV）编辑、 机器人设计与制作、三位动画设计、动态网页开发、数据通信与计算机网络、纳米材料与纳米技术导论、能源的今天和明天、定量分析、让数据说话、、ERP系统设计与实施、</w:t>
            </w: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 xml:space="preserve"> </w:t>
            </w:r>
            <w:proofErr w:type="spellStart"/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Excle</w:t>
            </w:r>
            <w:proofErr w:type="spellEnd"/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在经济管理中的应用</w:t>
            </w:r>
            <w:r w:rsidRPr="00C27616">
              <w:rPr>
                <w:rFonts w:ascii="宋体" w:hAnsi="宋体" w:cs="宋体"/>
                <w:kern w:val="0"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其他</w:t>
            </w:r>
          </w:p>
        </w:tc>
        <w:tc>
          <w:tcPr>
            <w:tcW w:w="6025" w:type="dxa"/>
          </w:tcPr>
          <w:p w:rsidR="004C53BA" w:rsidRPr="00C27616" w:rsidRDefault="00B85FE1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急救</w:t>
            </w:r>
            <w:r w:rsidR="004C53BA" w:rsidRPr="00C27616">
              <w:rPr>
                <w:rFonts w:ascii="宋体" w:hAnsi="宋体" w:hint="eastAsia"/>
                <w:sz w:val="22"/>
                <w:szCs w:val="22"/>
              </w:rPr>
              <w:t>与自救技能、高等数学实验、金融风险投资中的常用分析方法、物理思想与人文精神融合、</w:t>
            </w:r>
            <w:r w:rsidR="004C53BA" w:rsidRPr="00C27616">
              <w:rPr>
                <w:rFonts w:ascii="宋体" w:hAnsi="宋体" w:hint="eastAsia"/>
                <w:bCs/>
                <w:sz w:val="22"/>
                <w:szCs w:val="22"/>
              </w:rPr>
              <w:t>数学中的美学与哲学、电子设计大赛辅导、数学软件的应用、生活中的催化剂、天</w:t>
            </w:r>
            <w:r w:rsidR="004C53BA" w:rsidRPr="00C27616">
              <w:rPr>
                <w:rFonts w:ascii="宋体" w:hAnsi="宋体" w:hint="eastAsia"/>
                <w:bCs/>
                <w:sz w:val="22"/>
                <w:szCs w:val="22"/>
              </w:rPr>
              <w:lastRenderedPageBreak/>
              <w:t>然健康食品营养成分、营养状况自我评价、</w:t>
            </w:r>
            <w:r w:rsidR="004C53BA" w:rsidRPr="00C27616">
              <w:rPr>
                <w:rFonts w:ascii="宋体" w:hAnsi="宋体"/>
                <w:bCs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 w:val="restart"/>
            <w:vAlign w:val="center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lastRenderedPageBreak/>
              <w:t>人文与社会科学类</w:t>
            </w: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国史系列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中国思想文化史、中国通史、世界通史</w:t>
            </w:r>
            <w:r w:rsidRPr="00C27616">
              <w:rPr>
                <w:rFonts w:ascii="宋体" w:hAnsi="宋体"/>
                <w:bCs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/>
            <w:vAlign w:val="center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经典诵读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史记导读/选讲、论语导读、孟子思想的当代阐释</w:t>
            </w:r>
            <w:r w:rsidRPr="00C27616">
              <w:rPr>
                <w:rFonts w:ascii="宋体" w:hAnsi="宋体"/>
                <w:bCs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宗教文化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佛教与中国传统文化、基督教与西方文化</w:t>
            </w:r>
            <w:r w:rsidRPr="00C27616">
              <w:rPr>
                <w:rFonts w:ascii="宋体" w:hAnsi="宋体"/>
                <w:bCs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社会法律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以案说法、知识产权实务、民事案例选读、网络文化与道德、法律特点问题透析、</w:t>
            </w:r>
            <w:r w:rsidRPr="00C27616">
              <w:rPr>
                <w:rFonts w:ascii="宋体" w:hAnsi="宋体"/>
                <w:bCs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文学艺术</w:t>
            </w:r>
          </w:p>
        </w:tc>
        <w:tc>
          <w:tcPr>
            <w:tcW w:w="6025" w:type="dxa"/>
          </w:tcPr>
          <w:p w:rsidR="004C53BA" w:rsidRPr="00C27616" w:rsidRDefault="004C53BA" w:rsidP="00C27616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汉字与中国文化、文学名著与影视改编、篆刻艺术欣赏、漆艺漆画鉴赏、茶与中国古典文化、视觉文化、</w:t>
            </w:r>
            <w:proofErr w:type="gramStart"/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动漫与</w:t>
            </w:r>
            <w:proofErr w:type="gramEnd"/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日本社会、中国古代园林与文学、武侠小说与武侠文化、中外节庆文化、美国经济与文化现象透析</w:t>
            </w:r>
            <w:r w:rsidRPr="00C27616">
              <w:rPr>
                <w:rFonts w:ascii="宋体" w:hAnsi="宋体"/>
                <w:bCs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经济管理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外企文秘实务、</w:t>
            </w:r>
            <w:r w:rsidRPr="00C27616">
              <w:rPr>
                <w:rFonts w:ascii="宋体" w:hAnsi="宋体" w:cs="Tahoma"/>
                <w:sz w:val="22"/>
                <w:szCs w:val="22"/>
              </w:rPr>
              <w:t>博弈论及其在管理中的应用</w:t>
            </w:r>
            <w:r w:rsidRPr="00C27616">
              <w:rPr>
                <w:rFonts w:ascii="宋体" w:hAnsi="宋体" w:cs="Tahoma" w:hint="eastAsia"/>
                <w:sz w:val="22"/>
                <w:szCs w:val="22"/>
              </w:rPr>
              <w:t>、《</w:t>
            </w:r>
            <w:r w:rsidRPr="00C27616">
              <w:rPr>
                <w:rFonts w:ascii="宋体" w:hAnsi="宋体" w:cs="Arial"/>
                <w:sz w:val="22"/>
                <w:szCs w:val="22"/>
              </w:rPr>
              <w:t>三国演义》与现代管理……</w:t>
            </w:r>
          </w:p>
        </w:tc>
      </w:tr>
      <w:tr w:rsidR="004C53BA" w:rsidRPr="00C27616" w:rsidTr="00056137">
        <w:tc>
          <w:tcPr>
            <w:tcW w:w="1456" w:type="dxa"/>
            <w:vMerge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自我人生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《道德经》与百姓生活、</w:t>
            </w:r>
            <w:r w:rsidRPr="00C27616">
              <w:rPr>
                <w:rFonts w:ascii="宋体" w:hAnsi="宋体" w:cs="Tahoma"/>
                <w:sz w:val="22"/>
                <w:szCs w:val="22"/>
              </w:rPr>
              <w:t>常见</w:t>
            </w:r>
            <w:proofErr w:type="gramStart"/>
            <w:r w:rsidRPr="00C27616">
              <w:rPr>
                <w:rFonts w:ascii="宋体" w:hAnsi="宋体" w:cs="Tahoma"/>
                <w:sz w:val="22"/>
                <w:szCs w:val="22"/>
              </w:rPr>
              <w:t>错字错词例解</w:t>
            </w:r>
            <w:proofErr w:type="gramEnd"/>
            <w:r w:rsidRPr="00C27616">
              <w:rPr>
                <w:rFonts w:ascii="宋体" w:hAnsi="宋体" w:cs="Tahoma" w:hint="eastAsia"/>
                <w:sz w:val="22"/>
                <w:szCs w:val="22"/>
              </w:rPr>
              <w:t>、</w:t>
            </w:r>
            <w:r w:rsidRPr="00C27616">
              <w:rPr>
                <w:rFonts w:ascii="宋体" w:hAnsi="宋体" w:cs="Tahoma"/>
                <w:sz w:val="22"/>
                <w:szCs w:val="22"/>
              </w:rPr>
              <w:t>传统文化与养生</w:t>
            </w:r>
            <w:r w:rsidRPr="00C27616">
              <w:rPr>
                <w:rFonts w:ascii="宋体" w:hAnsi="宋体" w:cs="Tahoma" w:hint="eastAsia"/>
                <w:sz w:val="22"/>
                <w:szCs w:val="22"/>
              </w:rPr>
              <w:t>、音乐剧赏析、民间美术赏析、婚姻与家庭、口才表达技巧与训练、沟通与表达技巧</w:t>
            </w:r>
            <w:r w:rsidRPr="00C27616">
              <w:rPr>
                <w:rFonts w:ascii="宋体" w:hAnsi="宋体" w:cs="Tahoma"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1456" w:type="dxa"/>
            <w:vMerge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3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6025" w:type="dxa"/>
          </w:tcPr>
          <w:p w:rsidR="004C53BA" w:rsidRPr="00C27616" w:rsidRDefault="004C53BA" w:rsidP="00C27616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新闻采访与写作、广告作品欣赏与创作、化妆品中的化学知识、</w:t>
            </w:r>
            <w:r w:rsidRPr="00C27616">
              <w:rPr>
                <w:rFonts w:ascii="宋体" w:hAnsi="宋体" w:cs="Arial"/>
                <w:sz w:val="22"/>
                <w:szCs w:val="22"/>
              </w:rPr>
              <w:t>沟通与谈判技巧</w:t>
            </w:r>
            <w:r w:rsidRPr="00C27616">
              <w:rPr>
                <w:rFonts w:ascii="宋体" w:hAnsi="宋体" w:cs="Arial" w:hint="eastAsia"/>
                <w:sz w:val="22"/>
                <w:szCs w:val="22"/>
              </w:rPr>
              <w:t>、韩语与韩流、美国移民文化、模拟联合国、数学与哲学、数学方法与思想、桥牌逻辑、交通法规学、当代中国外交、流行语与社会时尚</w:t>
            </w:r>
            <w:r w:rsidRPr="00C27616">
              <w:rPr>
                <w:rFonts w:ascii="宋体" w:hAnsi="宋体" w:cs="Arial"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c>
          <w:tcPr>
            <w:tcW w:w="3369" w:type="dxa"/>
            <w:gridSpan w:val="2"/>
            <w:vAlign w:val="center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海洋主题教育类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海洋与人类文明、中国海洋与湿地名贵珍稀动物、海洋生态旅游、海洋食品、海洋民俗信仰与祭奠、海洋艺术、海洋经济活动、水域休闲、年年有鱼、海洋地质</w:t>
            </w:r>
            <w:r w:rsidRPr="00C27616">
              <w:rPr>
                <w:rFonts w:ascii="宋体" w:hAnsi="宋体"/>
                <w:bCs/>
                <w:sz w:val="22"/>
                <w:szCs w:val="22"/>
              </w:rPr>
              <w:t>……</w:t>
            </w:r>
          </w:p>
        </w:tc>
      </w:tr>
      <w:tr w:rsidR="004C53BA" w:rsidRPr="00C27616" w:rsidTr="00056137">
        <w:trPr>
          <w:trHeight w:val="1067"/>
        </w:trPr>
        <w:tc>
          <w:tcPr>
            <w:tcW w:w="3369" w:type="dxa"/>
            <w:gridSpan w:val="2"/>
            <w:vAlign w:val="center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sz w:val="22"/>
                <w:szCs w:val="22"/>
              </w:rPr>
              <w:t>创新创业类</w:t>
            </w:r>
          </w:p>
        </w:tc>
        <w:tc>
          <w:tcPr>
            <w:tcW w:w="6025" w:type="dxa"/>
          </w:tcPr>
          <w:p w:rsidR="004C53BA" w:rsidRPr="00C27616" w:rsidRDefault="004C53BA" w:rsidP="00533744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大学生KAB创业基础、创业实践、设计思考培训、技术地图培训、六西格玛设计（DFSS）培训、</w:t>
            </w:r>
            <w:proofErr w:type="gramStart"/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粹</w:t>
            </w:r>
            <w:proofErr w:type="gramEnd"/>
            <w:r w:rsidRPr="00C27616">
              <w:rPr>
                <w:rFonts w:ascii="宋体" w:hAnsi="宋体" w:hint="eastAsia"/>
                <w:bCs/>
                <w:sz w:val="22"/>
                <w:szCs w:val="22"/>
              </w:rPr>
              <w:t>智TRIZ国际认证课程、DFMA组装设计优化软件培训、系统化管理创新、创新思维与现代设计、品牌策略、职业分析与职业素养提升、大学生成功学、大学生创业学、大学毕业生就业自我保护—从劳动合同与工伤保险角度</w:t>
            </w:r>
            <w:r w:rsidRPr="00C27616">
              <w:rPr>
                <w:rFonts w:ascii="宋体" w:hAnsi="宋体"/>
                <w:bCs/>
                <w:sz w:val="22"/>
                <w:szCs w:val="22"/>
              </w:rPr>
              <w:t>……</w:t>
            </w:r>
          </w:p>
        </w:tc>
      </w:tr>
    </w:tbl>
    <w:p w:rsidR="00533744" w:rsidRPr="00533744" w:rsidRDefault="00533744" w:rsidP="00C27616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sectPr w:rsidR="00533744" w:rsidRPr="00533744" w:rsidSect="0091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C61" w:rsidRDefault="00375C61" w:rsidP="00DB0151">
      <w:r>
        <w:separator/>
      </w:r>
    </w:p>
  </w:endnote>
  <w:endnote w:type="continuationSeparator" w:id="0">
    <w:p w:rsidR="00375C61" w:rsidRDefault="00375C61" w:rsidP="00DB0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C61" w:rsidRDefault="00375C61" w:rsidP="00DB0151">
      <w:r>
        <w:separator/>
      </w:r>
    </w:p>
  </w:footnote>
  <w:footnote w:type="continuationSeparator" w:id="0">
    <w:p w:rsidR="00375C61" w:rsidRDefault="00375C61" w:rsidP="00DB0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E8A"/>
    <w:rsid w:val="000131C3"/>
    <w:rsid w:val="0003398A"/>
    <w:rsid w:val="00056137"/>
    <w:rsid w:val="00061ECF"/>
    <w:rsid w:val="00064F2D"/>
    <w:rsid w:val="00076B64"/>
    <w:rsid w:val="00102F93"/>
    <w:rsid w:val="00115AB5"/>
    <w:rsid w:val="00141AFE"/>
    <w:rsid w:val="00225302"/>
    <w:rsid w:val="00252415"/>
    <w:rsid w:val="002708AC"/>
    <w:rsid w:val="002F2596"/>
    <w:rsid w:val="00375C61"/>
    <w:rsid w:val="003E1949"/>
    <w:rsid w:val="004016B6"/>
    <w:rsid w:val="00474D2E"/>
    <w:rsid w:val="0048453A"/>
    <w:rsid w:val="004970D6"/>
    <w:rsid w:val="004C53BA"/>
    <w:rsid w:val="004E1542"/>
    <w:rsid w:val="004F18E4"/>
    <w:rsid w:val="00524EFB"/>
    <w:rsid w:val="00533744"/>
    <w:rsid w:val="005622BA"/>
    <w:rsid w:val="00566920"/>
    <w:rsid w:val="00585576"/>
    <w:rsid w:val="005902AC"/>
    <w:rsid w:val="005B5BFA"/>
    <w:rsid w:val="005D4683"/>
    <w:rsid w:val="006179CD"/>
    <w:rsid w:val="00655B3F"/>
    <w:rsid w:val="00671919"/>
    <w:rsid w:val="006C6B86"/>
    <w:rsid w:val="006D7F2E"/>
    <w:rsid w:val="006F374D"/>
    <w:rsid w:val="007050B6"/>
    <w:rsid w:val="007806CB"/>
    <w:rsid w:val="00790388"/>
    <w:rsid w:val="00883F1F"/>
    <w:rsid w:val="008909AD"/>
    <w:rsid w:val="00903E8A"/>
    <w:rsid w:val="00913519"/>
    <w:rsid w:val="00984122"/>
    <w:rsid w:val="009E029E"/>
    <w:rsid w:val="00A467A0"/>
    <w:rsid w:val="00AA2DE9"/>
    <w:rsid w:val="00AB5395"/>
    <w:rsid w:val="00B059B1"/>
    <w:rsid w:val="00B5625B"/>
    <w:rsid w:val="00B75469"/>
    <w:rsid w:val="00B85FE1"/>
    <w:rsid w:val="00B93A1B"/>
    <w:rsid w:val="00BC0E01"/>
    <w:rsid w:val="00BD36E5"/>
    <w:rsid w:val="00BF1CBC"/>
    <w:rsid w:val="00C05BDD"/>
    <w:rsid w:val="00C27616"/>
    <w:rsid w:val="00C45EE7"/>
    <w:rsid w:val="00D33D13"/>
    <w:rsid w:val="00D51334"/>
    <w:rsid w:val="00DB0151"/>
    <w:rsid w:val="00E44B4F"/>
    <w:rsid w:val="00E64618"/>
    <w:rsid w:val="00E7113B"/>
    <w:rsid w:val="00E73402"/>
    <w:rsid w:val="00E83B79"/>
    <w:rsid w:val="00F21405"/>
    <w:rsid w:val="00F23B49"/>
    <w:rsid w:val="00F56BE3"/>
    <w:rsid w:val="00FC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E8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B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0151"/>
    <w:rPr>
      <w:kern w:val="2"/>
      <w:sz w:val="18"/>
      <w:szCs w:val="18"/>
    </w:rPr>
  </w:style>
  <w:style w:type="paragraph" w:styleId="a5">
    <w:name w:val="footer"/>
    <w:basedOn w:val="a"/>
    <w:link w:val="Char0"/>
    <w:rsid w:val="00DB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01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0CFBFA-4177-46C3-8737-8F59AA96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260</Words>
  <Characters>1483</Characters>
  <Application>Microsoft Office Word</Application>
  <DocSecurity>0</DocSecurity>
  <Lines>12</Lines>
  <Paragraphs>3</Paragraphs>
  <ScaleCrop>false</ScaleCrop>
  <Company>shou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dwyan</dc:creator>
  <cp:keywords/>
  <cp:lastModifiedBy>Lenovo User</cp:lastModifiedBy>
  <cp:revision>4</cp:revision>
  <dcterms:created xsi:type="dcterms:W3CDTF">2014-09-22T06:37:00Z</dcterms:created>
  <dcterms:modified xsi:type="dcterms:W3CDTF">2014-09-22T06:48:00Z</dcterms:modified>
</cp:coreProperties>
</file>