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BC" w:rsidRPr="0010573A" w:rsidRDefault="00A943BC" w:rsidP="00A943BC">
      <w:pPr>
        <w:spacing w:line="300" w:lineRule="auto"/>
        <w:rPr>
          <w:rFonts w:ascii="Times New Roman" w:hAnsi="Times New Roman" w:cs="Times New Roman"/>
          <w:b/>
          <w:kern w:val="44"/>
          <w:sz w:val="36"/>
          <w:szCs w:val="36"/>
        </w:rPr>
      </w:pPr>
      <w:r w:rsidRPr="0010573A">
        <w:rPr>
          <w:rFonts w:ascii="Times New Roman" w:hAnsi="微软雅黑" w:cs="Times New Roman"/>
          <w:b/>
          <w:kern w:val="44"/>
          <w:sz w:val="36"/>
          <w:szCs w:val="36"/>
        </w:rPr>
        <w:t>附件</w:t>
      </w:r>
      <w:r w:rsidR="0091773C">
        <w:rPr>
          <w:rFonts w:ascii="Times New Roman" w:hAnsi="Times New Roman" w:cs="Times New Roman"/>
          <w:b/>
          <w:kern w:val="44"/>
          <w:sz w:val="36"/>
          <w:szCs w:val="36"/>
        </w:rPr>
        <w:t>4</w:t>
      </w:r>
    </w:p>
    <w:p w:rsidR="00A943BC" w:rsidRPr="0010573A" w:rsidRDefault="00A943BC" w:rsidP="00A943BC">
      <w:pPr>
        <w:shd w:val="clear" w:color="auto" w:fill="FFFFFF"/>
        <w:adjustRightInd/>
        <w:snapToGrid/>
        <w:spacing w:after="0" w:line="300" w:lineRule="auto"/>
        <w:ind w:firstLineChars="200" w:firstLine="720"/>
        <w:jc w:val="center"/>
        <w:rPr>
          <w:rFonts w:ascii="Times New Roman" w:hAnsi="Times New Roman" w:cs="Times New Roman"/>
          <w:b/>
          <w:sz w:val="36"/>
          <w:szCs w:val="36"/>
        </w:rPr>
      </w:pPr>
      <w:r w:rsidRPr="0010573A">
        <w:rPr>
          <w:rFonts w:ascii="Times New Roman" w:hAnsi="微软雅黑" w:cs="Times New Roman"/>
          <w:b/>
          <w:sz w:val="36"/>
          <w:szCs w:val="36"/>
        </w:rPr>
        <w:t>卓越班学生选拨、管理和退出方案</w:t>
      </w:r>
    </w:p>
    <w:p w:rsidR="00A943BC" w:rsidRPr="00EE7CA0" w:rsidRDefault="00A943BC" w:rsidP="00A943BC">
      <w:pPr>
        <w:shd w:val="clear" w:color="auto" w:fill="FFFFFF"/>
        <w:adjustRightInd/>
        <w:snapToGrid/>
        <w:spacing w:after="0" w:line="300" w:lineRule="auto"/>
        <w:ind w:firstLineChars="200" w:firstLine="720"/>
        <w:jc w:val="center"/>
        <w:rPr>
          <w:rFonts w:ascii="Times New Roman" w:hAnsi="Times New Roman" w:cs="Times New Roman"/>
          <w:b/>
          <w:sz w:val="36"/>
          <w:szCs w:val="36"/>
        </w:rPr>
      </w:pPr>
    </w:p>
    <w:p w:rsidR="00A943BC" w:rsidRPr="0010573A" w:rsidRDefault="00A943BC" w:rsidP="00A943BC">
      <w:pPr>
        <w:spacing w:after="0" w:line="300" w:lineRule="auto"/>
        <w:ind w:firstLineChars="200" w:firstLine="480"/>
        <w:jc w:val="both"/>
        <w:rPr>
          <w:rFonts w:ascii="Times New Roman" w:hAnsi="Times New Roman" w:cs="Times New Roman"/>
          <w:sz w:val="24"/>
          <w:szCs w:val="24"/>
        </w:rPr>
      </w:pPr>
      <w:r w:rsidRPr="0010573A">
        <w:rPr>
          <w:rFonts w:ascii="Times New Roman" w:hAnsi="微软雅黑" w:cs="Times New Roman"/>
          <w:sz w:val="24"/>
          <w:szCs w:val="24"/>
        </w:rPr>
        <w:t>水产养殖学专业</w:t>
      </w:r>
      <w:r w:rsidR="00055362">
        <w:rPr>
          <w:rFonts w:ascii="Times New Roman" w:hAnsi="微软雅黑" w:cs="Times New Roman" w:hint="eastAsia"/>
          <w:sz w:val="24"/>
          <w:szCs w:val="24"/>
        </w:rPr>
        <w:t>（水族科学与技术专业）</w:t>
      </w:r>
      <w:r w:rsidRPr="0010573A">
        <w:rPr>
          <w:rFonts w:ascii="Times New Roman" w:hAnsi="微软雅黑" w:cs="Times New Roman"/>
          <w:sz w:val="24"/>
          <w:szCs w:val="24"/>
        </w:rPr>
        <w:t>卓越班是根据水产养殖学本科专业卓越人才（拔尖创新型）计划而设定。其主旨在目前大众化教育的基础上，分流一部分学习能力强、科学素养高的学生进行精英化培养，培养与加强学生的创新精神和实践能力，提升创新人才培育质量，形成贯穿全程并纳入专业教学主渠道的创新人才培养模式，形成具有创新教育特色的课程体系，构建多级大学生创新训练体系，创设多元的创新学术交流平台，培养一批具有优秀实践创新能力和国际化视野的拔尖创新型水产人才。其中，国际化教学和学生创新实践能力培养是卓越计划实施的关键抓手。为了顺利实施卓越班教学计划，特制定本方案。</w:t>
      </w:r>
    </w:p>
    <w:p w:rsidR="00A943BC" w:rsidRPr="0010573A" w:rsidRDefault="00A943BC" w:rsidP="00A943BC">
      <w:pPr>
        <w:spacing w:beforeLines="50" w:before="156" w:after="0" w:line="300" w:lineRule="auto"/>
        <w:rPr>
          <w:rFonts w:ascii="Times New Roman" w:hAnsi="Times New Roman" w:cs="Times New Roman"/>
          <w:b/>
          <w:sz w:val="24"/>
          <w:szCs w:val="24"/>
        </w:rPr>
      </w:pPr>
      <w:r w:rsidRPr="0010573A">
        <w:rPr>
          <w:rFonts w:ascii="Times New Roman" w:hAnsi="微软雅黑" w:cs="Times New Roman"/>
          <w:b/>
          <w:sz w:val="24"/>
          <w:szCs w:val="24"/>
        </w:rPr>
        <w:t>一、卓越班学生的选拔</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1</w:t>
      </w:r>
      <w:r w:rsidRPr="0010573A">
        <w:rPr>
          <w:rFonts w:ascii="Times New Roman" w:hAnsi="微软雅黑" w:cs="Times New Roman"/>
          <w:sz w:val="24"/>
          <w:szCs w:val="24"/>
        </w:rPr>
        <w:t>、卓业班学生的选拔实行</w:t>
      </w:r>
      <w:r w:rsidRPr="0010573A">
        <w:rPr>
          <w:rFonts w:ascii="Times New Roman" w:hAnsi="Times New Roman" w:cs="Times New Roman"/>
          <w:sz w:val="24"/>
          <w:szCs w:val="24"/>
        </w:rPr>
        <w:t>“</w:t>
      </w:r>
      <w:r w:rsidRPr="0010573A">
        <w:rPr>
          <w:rFonts w:ascii="Times New Roman" w:hAnsi="微软雅黑" w:cs="Times New Roman"/>
          <w:sz w:val="24"/>
          <w:szCs w:val="24"/>
        </w:rPr>
        <w:t>自愿申请</w:t>
      </w:r>
      <w:r w:rsidRPr="0010573A">
        <w:rPr>
          <w:rFonts w:ascii="Times New Roman" w:hAnsi="Times New Roman" w:cs="Times New Roman"/>
          <w:sz w:val="24"/>
          <w:szCs w:val="24"/>
        </w:rPr>
        <w:t>+</w:t>
      </w:r>
      <w:r w:rsidRPr="0010573A">
        <w:rPr>
          <w:rFonts w:ascii="Times New Roman" w:hAnsi="微软雅黑" w:cs="Times New Roman"/>
          <w:sz w:val="24"/>
          <w:szCs w:val="24"/>
        </w:rPr>
        <w:t>面试答辩</w:t>
      </w:r>
      <w:r w:rsidRPr="0010573A">
        <w:rPr>
          <w:rFonts w:ascii="Times New Roman" w:hAnsi="Times New Roman" w:cs="Times New Roman"/>
          <w:sz w:val="24"/>
          <w:szCs w:val="24"/>
        </w:rPr>
        <w:t>”</w:t>
      </w:r>
      <w:r w:rsidRPr="0010573A">
        <w:rPr>
          <w:rFonts w:ascii="Times New Roman" w:hAnsi="微软雅黑" w:cs="Times New Roman"/>
          <w:sz w:val="24"/>
          <w:szCs w:val="24"/>
        </w:rPr>
        <w:t>的方式进行选拔。</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2</w:t>
      </w:r>
      <w:r w:rsidRPr="0010573A">
        <w:rPr>
          <w:rFonts w:ascii="Times New Roman" w:hAnsi="微软雅黑" w:cs="Times New Roman"/>
          <w:sz w:val="24"/>
          <w:szCs w:val="24"/>
        </w:rPr>
        <w:t>、新生入学后，根据英语分级考试成绩及自愿原则，水产类学生可申请进入卓越班还是普通班。卓越班学生参照水产养殖专业</w:t>
      </w:r>
      <w:r w:rsidR="00055362">
        <w:rPr>
          <w:rFonts w:ascii="Times New Roman" w:hAnsi="微软雅黑" w:cs="Times New Roman" w:hint="eastAsia"/>
          <w:sz w:val="24"/>
          <w:szCs w:val="24"/>
        </w:rPr>
        <w:t>或水族科学与技术专业</w:t>
      </w:r>
      <w:bookmarkStart w:id="0" w:name="_GoBack"/>
      <w:bookmarkEnd w:id="0"/>
      <w:r w:rsidRPr="0010573A">
        <w:rPr>
          <w:rFonts w:ascii="Times New Roman" w:hAnsi="微软雅黑" w:cs="Times New Roman"/>
          <w:sz w:val="24"/>
          <w:szCs w:val="24"/>
        </w:rPr>
        <w:t>（卓越班）培养方案开展教学活动，普通班学生参照水产养殖专业培养方案开展教学活动。</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4</w:t>
      </w:r>
      <w:r w:rsidRPr="0010573A">
        <w:rPr>
          <w:rFonts w:ascii="Times New Roman" w:hAnsi="微软雅黑" w:cs="Times New Roman"/>
          <w:sz w:val="24"/>
          <w:szCs w:val="24"/>
        </w:rPr>
        <w:t>、第一学期结束后，没有进入卓越班的学生，其绩点大于</w:t>
      </w:r>
      <w:r w:rsidRPr="0010573A">
        <w:rPr>
          <w:rFonts w:ascii="Times New Roman" w:hAnsi="Times New Roman" w:cs="Times New Roman"/>
          <w:sz w:val="24"/>
          <w:szCs w:val="24"/>
        </w:rPr>
        <w:t>3.2</w:t>
      </w:r>
      <w:r w:rsidRPr="0010573A">
        <w:rPr>
          <w:rFonts w:ascii="Times New Roman" w:hAnsi="微软雅黑" w:cs="Times New Roman"/>
          <w:sz w:val="24"/>
          <w:szCs w:val="24"/>
        </w:rPr>
        <w:t>且</w:t>
      </w:r>
      <w:r w:rsidRPr="0010573A">
        <w:rPr>
          <w:rFonts w:ascii="Times New Roman" w:hAnsi="Times New Roman" w:cs="Times New Roman"/>
          <w:sz w:val="24"/>
          <w:szCs w:val="24"/>
        </w:rPr>
        <w:t>CET</w:t>
      </w:r>
      <w:r w:rsidRPr="0010573A">
        <w:rPr>
          <w:rFonts w:ascii="Times New Roman" w:hAnsi="微软雅黑" w:cs="Times New Roman"/>
          <w:sz w:val="24"/>
          <w:szCs w:val="24"/>
        </w:rPr>
        <w:t>四级成绩大于</w:t>
      </w:r>
      <w:r w:rsidRPr="0010573A">
        <w:rPr>
          <w:rFonts w:ascii="Times New Roman" w:hAnsi="Times New Roman" w:cs="Times New Roman"/>
          <w:sz w:val="24"/>
          <w:szCs w:val="24"/>
        </w:rPr>
        <w:t>425</w:t>
      </w:r>
      <w:r w:rsidRPr="0010573A">
        <w:rPr>
          <w:rFonts w:ascii="Times New Roman" w:hAnsi="微软雅黑" w:cs="Times New Roman"/>
          <w:sz w:val="24"/>
          <w:szCs w:val="24"/>
        </w:rPr>
        <w:t>分的同学，在自愿的基础上可以再次申请进入卓越班，但需另外补修并获得</w:t>
      </w:r>
      <w:r w:rsidRPr="0010573A">
        <w:rPr>
          <w:rFonts w:ascii="Times New Roman" w:hAnsi="Times New Roman" w:cs="Times New Roman"/>
          <w:sz w:val="24"/>
          <w:szCs w:val="24"/>
        </w:rPr>
        <w:t>3</w:t>
      </w:r>
      <w:r w:rsidRPr="0010573A">
        <w:rPr>
          <w:rFonts w:ascii="Times New Roman" w:hAnsi="微软雅黑" w:cs="Times New Roman"/>
          <w:sz w:val="24"/>
          <w:szCs w:val="24"/>
        </w:rPr>
        <w:t>学分的专业选修课。</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3</w:t>
      </w:r>
      <w:r w:rsidRPr="0010573A">
        <w:rPr>
          <w:rFonts w:ascii="Times New Roman" w:hAnsi="微软雅黑" w:cs="Times New Roman"/>
          <w:sz w:val="24"/>
          <w:szCs w:val="24"/>
        </w:rPr>
        <w:t>、申请进入卓越班的学生，在递交申请后，需统一接受学院面试小组的面试审核以评估其综合潜能。面试小组由至少</w:t>
      </w:r>
      <w:r w:rsidRPr="0010573A">
        <w:rPr>
          <w:rFonts w:ascii="Times New Roman" w:hAnsi="Times New Roman" w:cs="Times New Roman"/>
          <w:sz w:val="24"/>
          <w:szCs w:val="24"/>
        </w:rPr>
        <w:t>7</w:t>
      </w:r>
      <w:r w:rsidRPr="0010573A">
        <w:rPr>
          <w:rFonts w:ascii="Times New Roman" w:hAnsi="微软雅黑" w:cs="Times New Roman"/>
          <w:sz w:val="24"/>
          <w:szCs w:val="24"/>
        </w:rPr>
        <w:t>名卓越班个性化科研素养训练导师组成。</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4</w:t>
      </w:r>
      <w:r w:rsidRPr="0010573A">
        <w:rPr>
          <w:rFonts w:ascii="Times New Roman" w:hAnsi="微软雅黑" w:cs="Times New Roman"/>
          <w:sz w:val="24"/>
          <w:szCs w:val="24"/>
        </w:rPr>
        <w:t>、综合潜能的面试内容包括学业基础、个人兴趣、专业潜能、人文素养等四个方面，面试总分</w:t>
      </w:r>
      <w:r w:rsidRPr="0010573A">
        <w:rPr>
          <w:rFonts w:ascii="Times New Roman" w:hAnsi="Times New Roman" w:cs="Times New Roman"/>
          <w:sz w:val="24"/>
          <w:szCs w:val="24"/>
        </w:rPr>
        <w:t>100</w:t>
      </w:r>
      <w:r w:rsidRPr="0010573A">
        <w:rPr>
          <w:rFonts w:ascii="Times New Roman" w:hAnsi="微软雅黑" w:cs="Times New Roman"/>
          <w:sz w:val="24"/>
          <w:szCs w:val="24"/>
        </w:rPr>
        <w:t>分，各模块各占</w:t>
      </w:r>
      <w:r w:rsidRPr="0010573A">
        <w:rPr>
          <w:rFonts w:ascii="Times New Roman" w:hAnsi="Times New Roman" w:cs="Times New Roman"/>
          <w:sz w:val="24"/>
          <w:szCs w:val="24"/>
        </w:rPr>
        <w:t>25</w:t>
      </w:r>
      <w:r w:rsidRPr="0010573A">
        <w:rPr>
          <w:rFonts w:ascii="Times New Roman" w:hAnsi="微软雅黑" w:cs="Times New Roman"/>
          <w:sz w:val="24"/>
          <w:szCs w:val="24"/>
        </w:rPr>
        <w:t>分。</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lastRenderedPageBreak/>
        <w:t>5</w:t>
      </w:r>
      <w:r w:rsidRPr="0010573A">
        <w:rPr>
          <w:rFonts w:ascii="Times New Roman" w:hAnsi="微软雅黑" w:cs="Times New Roman"/>
          <w:sz w:val="24"/>
          <w:szCs w:val="24"/>
        </w:rPr>
        <w:t>、学生最终总成绩由英语分级考试成绩（</w:t>
      </w:r>
      <w:r w:rsidRPr="0010573A">
        <w:rPr>
          <w:rFonts w:ascii="Times New Roman" w:hAnsi="Times New Roman" w:cs="Times New Roman"/>
          <w:sz w:val="24"/>
          <w:szCs w:val="24"/>
        </w:rPr>
        <w:t>50%</w:t>
      </w:r>
      <w:r w:rsidRPr="0010573A">
        <w:rPr>
          <w:rFonts w:ascii="Times New Roman" w:hAnsi="微软雅黑" w:cs="Times New Roman"/>
          <w:sz w:val="24"/>
          <w:szCs w:val="24"/>
        </w:rPr>
        <w:t>）</w:t>
      </w:r>
      <w:r w:rsidRPr="0010573A">
        <w:rPr>
          <w:rFonts w:ascii="Times New Roman" w:hAnsi="Times New Roman" w:cs="Times New Roman"/>
          <w:sz w:val="24"/>
          <w:szCs w:val="24"/>
        </w:rPr>
        <w:t>+</w:t>
      </w:r>
      <w:r w:rsidRPr="0010573A">
        <w:rPr>
          <w:rFonts w:ascii="Times New Roman" w:hAnsi="微软雅黑" w:cs="Times New Roman"/>
          <w:sz w:val="24"/>
          <w:szCs w:val="24"/>
        </w:rPr>
        <w:t>综合潜能面试成绩（</w:t>
      </w:r>
      <w:r w:rsidRPr="0010573A">
        <w:rPr>
          <w:rFonts w:ascii="Times New Roman" w:hAnsi="Times New Roman" w:cs="Times New Roman"/>
          <w:sz w:val="24"/>
          <w:szCs w:val="24"/>
        </w:rPr>
        <w:t>50%</w:t>
      </w:r>
      <w:r w:rsidRPr="0010573A">
        <w:rPr>
          <w:rFonts w:ascii="Times New Roman" w:hAnsi="微软雅黑" w:cs="Times New Roman"/>
          <w:sz w:val="24"/>
          <w:szCs w:val="24"/>
        </w:rPr>
        <w:t>）两部分组成。根据总成绩排序，根据名额从高到低选拔优秀学生进入卓越班。</w:t>
      </w:r>
    </w:p>
    <w:p w:rsidR="00A943BC" w:rsidRPr="0010573A" w:rsidRDefault="00A943BC" w:rsidP="00A943BC">
      <w:pPr>
        <w:spacing w:beforeLines="50" w:before="156" w:after="0" w:line="300" w:lineRule="auto"/>
        <w:rPr>
          <w:rFonts w:ascii="Times New Roman" w:hAnsi="Times New Roman" w:cs="Times New Roman"/>
          <w:b/>
          <w:sz w:val="24"/>
          <w:szCs w:val="24"/>
        </w:rPr>
      </w:pPr>
      <w:r w:rsidRPr="0010573A">
        <w:rPr>
          <w:rFonts w:ascii="Times New Roman" w:hAnsi="微软雅黑" w:cs="Times New Roman"/>
          <w:b/>
          <w:sz w:val="24"/>
          <w:szCs w:val="24"/>
        </w:rPr>
        <w:t>二、卓越班学生的管理</w:t>
      </w:r>
    </w:p>
    <w:p w:rsidR="00A943BC" w:rsidRPr="0010573A" w:rsidRDefault="00A943BC" w:rsidP="00866E77">
      <w:pPr>
        <w:spacing w:after="0" w:line="300" w:lineRule="auto"/>
        <w:jc w:val="both"/>
        <w:rPr>
          <w:rFonts w:ascii="Times New Roman" w:hAnsi="Times New Roman" w:cs="Times New Roman"/>
          <w:sz w:val="24"/>
          <w:szCs w:val="24"/>
        </w:rPr>
      </w:pPr>
      <w:r w:rsidRPr="0010573A">
        <w:rPr>
          <w:rFonts w:ascii="Times New Roman" w:hAnsi="Times New Roman" w:cs="Times New Roman"/>
          <w:sz w:val="24"/>
          <w:szCs w:val="24"/>
        </w:rPr>
        <w:t xml:space="preserve">      1</w:t>
      </w:r>
      <w:r w:rsidR="00927C30">
        <w:rPr>
          <w:rFonts w:ascii="Times New Roman" w:hAnsi="微软雅黑" w:cs="Times New Roman"/>
          <w:sz w:val="24"/>
          <w:szCs w:val="24"/>
        </w:rPr>
        <w:t>、进入卓越班的学生，参照</w:t>
      </w:r>
      <w:r w:rsidRPr="0010573A">
        <w:rPr>
          <w:rFonts w:ascii="Times New Roman" w:hAnsi="微软雅黑" w:cs="Times New Roman"/>
          <w:sz w:val="24"/>
          <w:szCs w:val="24"/>
        </w:rPr>
        <w:t>水产养殖专业</w:t>
      </w:r>
      <w:r w:rsidR="00866E77">
        <w:rPr>
          <w:rFonts w:ascii="Times New Roman" w:hAnsi="微软雅黑" w:cs="Times New Roman" w:hint="eastAsia"/>
          <w:sz w:val="24"/>
          <w:szCs w:val="24"/>
        </w:rPr>
        <w:t>或水族科学与技术专业</w:t>
      </w:r>
      <w:r w:rsidRPr="0010573A">
        <w:rPr>
          <w:rFonts w:ascii="Times New Roman" w:hAnsi="微软雅黑" w:cs="Times New Roman"/>
          <w:sz w:val="24"/>
          <w:szCs w:val="24"/>
        </w:rPr>
        <w:t>（卓越班）培养方案开展教学活动，其毕业需求总学分从</w:t>
      </w:r>
      <w:r w:rsidRPr="0010573A">
        <w:rPr>
          <w:rFonts w:ascii="Times New Roman" w:hAnsi="Times New Roman" w:cs="Times New Roman"/>
          <w:sz w:val="24"/>
          <w:szCs w:val="24"/>
        </w:rPr>
        <w:t>167.5</w:t>
      </w:r>
      <w:r w:rsidRPr="0010573A">
        <w:rPr>
          <w:rFonts w:ascii="Times New Roman" w:hAnsi="微软雅黑" w:cs="Times New Roman"/>
          <w:sz w:val="24"/>
          <w:szCs w:val="24"/>
        </w:rPr>
        <w:t>降低为</w:t>
      </w:r>
      <w:r w:rsidRPr="0010573A">
        <w:rPr>
          <w:rFonts w:ascii="Times New Roman" w:hAnsi="Times New Roman" w:cs="Times New Roman"/>
          <w:sz w:val="24"/>
          <w:szCs w:val="24"/>
        </w:rPr>
        <w:t>158</w:t>
      </w:r>
      <w:r w:rsidR="00866E77">
        <w:rPr>
          <w:rFonts w:ascii="Times New Roman" w:hAnsi="Times New Roman" w:cs="Times New Roman" w:hint="eastAsia"/>
          <w:sz w:val="24"/>
          <w:szCs w:val="24"/>
        </w:rPr>
        <w:t>（</w:t>
      </w:r>
      <w:r w:rsidR="00866E77">
        <w:rPr>
          <w:rFonts w:ascii="Times New Roman" w:hAnsi="Times New Roman" w:cs="Times New Roman" w:hint="eastAsia"/>
          <w:sz w:val="24"/>
          <w:szCs w:val="24"/>
        </w:rPr>
        <w:t>157.5</w:t>
      </w:r>
      <w:r w:rsidR="00866E77">
        <w:rPr>
          <w:rFonts w:ascii="Times New Roman" w:hAnsi="Times New Roman" w:cs="Times New Roman" w:hint="eastAsia"/>
          <w:sz w:val="24"/>
          <w:szCs w:val="24"/>
        </w:rPr>
        <w:t>）</w:t>
      </w:r>
      <w:r w:rsidRPr="0010573A">
        <w:rPr>
          <w:rFonts w:ascii="Times New Roman" w:hAnsi="微软雅黑" w:cs="Times New Roman"/>
          <w:sz w:val="24"/>
          <w:szCs w:val="24"/>
        </w:rPr>
        <w:t>，其中实践教学学分从</w:t>
      </w:r>
      <w:r w:rsidRPr="0010573A">
        <w:rPr>
          <w:rFonts w:ascii="Times New Roman" w:hAnsi="Times New Roman" w:cs="Times New Roman"/>
          <w:sz w:val="24"/>
          <w:szCs w:val="24"/>
        </w:rPr>
        <w:t>17</w:t>
      </w:r>
      <w:r w:rsidRPr="0010573A">
        <w:rPr>
          <w:rFonts w:ascii="Times New Roman" w:hAnsi="微软雅黑" w:cs="Times New Roman"/>
          <w:sz w:val="24"/>
          <w:szCs w:val="24"/>
        </w:rPr>
        <w:t>上升为</w:t>
      </w:r>
      <w:r w:rsidRPr="0010573A">
        <w:rPr>
          <w:rFonts w:ascii="Times New Roman" w:hAnsi="Times New Roman" w:cs="Times New Roman"/>
          <w:sz w:val="24"/>
          <w:szCs w:val="24"/>
        </w:rPr>
        <w:t>22.5</w:t>
      </w:r>
      <w:r w:rsidRPr="0010573A">
        <w:rPr>
          <w:rFonts w:ascii="Times New Roman" w:hAnsi="微软雅黑" w:cs="Times New Roman"/>
          <w:sz w:val="24"/>
          <w:szCs w:val="24"/>
        </w:rPr>
        <w:t>。</w:t>
      </w:r>
      <w:r w:rsidRPr="0010573A">
        <w:rPr>
          <w:rFonts w:ascii="Times New Roman" w:hAnsi="Times New Roman" w:cs="Times New Roman"/>
          <w:sz w:val="24"/>
          <w:szCs w:val="24"/>
        </w:rPr>
        <w:t xml:space="preserve">    </w:t>
      </w:r>
    </w:p>
    <w:p w:rsidR="00A943BC" w:rsidRPr="0010573A" w:rsidRDefault="00A943BC" w:rsidP="00A943BC">
      <w:pPr>
        <w:spacing w:after="0" w:line="300" w:lineRule="auto"/>
        <w:rPr>
          <w:rFonts w:ascii="Times New Roman" w:hAnsi="Times New Roman" w:cs="Times New Roman"/>
          <w:sz w:val="24"/>
          <w:szCs w:val="24"/>
        </w:rPr>
      </w:pPr>
      <w:r w:rsidRPr="0010573A">
        <w:rPr>
          <w:rFonts w:ascii="Times New Roman" w:hAnsi="Times New Roman" w:cs="Times New Roman"/>
          <w:sz w:val="24"/>
          <w:szCs w:val="24"/>
        </w:rPr>
        <w:t xml:space="preserve">   2</w:t>
      </w:r>
      <w:r w:rsidRPr="0010573A">
        <w:rPr>
          <w:rFonts w:ascii="Times New Roman" w:hAnsi="微软雅黑" w:cs="Times New Roman"/>
          <w:sz w:val="24"/>
          <w:szCs w:val="24"/>
        </w:rPr>
        <w:t>、每一个卓越班学生需要接受卓越导师的个性化科研素养训练指导，并遵守导师所在实验室的规章制度。</w:t>
      </w:r>
    </w:p>
    <w:p w:rsidR="00A943BC" w:rsidRPr="0010573A" w:rsidRDefault="00A943BC" w:rsidP="00A943BC">
      <w:pPr>
        <w:spacing w:after="0" w:line="300" w:lineRule="auto"/>
        <w:jc w:val="both"/>
        <w:rPr>
          <w:rFonts w:ascii="Times New Roman" w:hAnsi="Times New Roman" w:cs="Times New Roman"/>
          <w:sz w:val="24"/>
          <w:szCs w:val="24"/>
        </w:rPr>
      </w:pPr>
      <w:r w:rsidRPr="0010573A">
        <w:rPr>
          <w:rFonts w:ascii="Times New Roman" w:hAnsi="Times New Roman" w:cs="Times New Roman"/>
          <w:sz w:val="24"/>
          <w:szCs w:val="24"/>
        </w:rPr>
        <w:t xml:space="preserve">      3</w:t>
      </w:r>
      <w:r w:rsidRPr="0010573A">
        <w:rPr>
          <w:rFonts w:ascii="Times New Roman" w:hAnsi="微软雅黑" w:cs="Times New Roman"/>
          <w:sz w:val="24"/>
          <w:szCs w:val="24"/>
        </w:rPr>
        <w:t>、卓越班学生可以根据个人兴趣及发展方向，在与导师充分沟通的基础上，在第一学期从学院卓越导师库中选择自己心仪的老师作为自己四年本科的学业导师。并在导师的指导下完成个人发展定位及科研素养训练的奋斗目标。</w:t>
      </w:r>
    </w:p>
    <w:p w:rsidR="00A943BC" w:rsidRPr="0010573A" w:rsidRDefault="00A943BC" w:rsidP="00A943BC">
      <w:pPr>
        <w:spacing w:after="0" w:line="300" w:lineRule="auto"/>
        <w:ind w:firstLineChars="150" w:firstLine="360"/>
        <w:jc w:val="both"/>
        <w:rPr>
          <w:rFonts w:ascii="Times New Roman" w:hAnsi="Times New Roman" w:cs="Times New Roman"/>
          <w:sz w:val="24"/>
          <w:szCs w:val="24"/>
        </w:rPr>
      </w:pPr>
      <w:r w:rsidRPr="0010573A">
        <w:rPr>
          <w:rFonts w:ascii="Times New Roman" w:hAnsi="Times New Roman" w:cs="Times New Roman"/>
          <w:sz w:val="24"/>
          <w:szCs w:val="24"/>
        </w:rPr>
        <w:t>4</w:t>
      </w:r>
      <w:r w:rsidRPr="0010573A">
        <w:rPr>
          <w:rFonts w:ascii="Times New Roman" w:hAnsi="微软雅黑" w:cs="Times New Roman"/>
          <w:sz w:val="24"/>
          <w:szCs w:val="24"/>
        </w:rPr>
        <w:t>、卓越班学生需围绕个人发展定位和奋斗目标，在每学期第一周与导师共同确定本学期的科研素养训练计划，并进入导师的科研实验室按计划在导师的指导下开展科研素养训练，并在学期末向学院递交本学期的科研素养训练报告。</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5</w:t>
      </w:r>
      <w:r w:rsidRPr="0010573A">
        <w:rPr>
          <w:rFonts w:ascii="Times New Roman" w:hAnsi="微软雅黑" w:cs="Times New Roman"/>
          <w:sz w:val="24"/>
          <w:szCs w:val="24"/>
        </w:rPr>
        <w:t>、自第二学期始，卓越班学生需在每学期开学初以</w:t>
      </w:r>
      <w:r w:rsidRPr="0010573A">
        <w:rPr>
          <w:rFonts w:ascii="Times New Roman" w:hAnsi="Times New Roman" w:cs="Times New Roman"/>
          <w:sz w:val="24"/>
          <w:szCs w:val="24"/>
        </w:rPr>
        <w:t>PPT</w:t>
      </w:r>
      <w:r w:rsidRPr="0010573A">
        <w:rPr>
          <w:rFonts w:ascii="Times New Roman" w:hAnsi="微软雅黑" w:cs="Times New Roman"/>
          <w:sz w:val="24"/>
          <w:szCs w:val="24"/>
        </w:rPr>
        <w:t>形式向学院卓越导师团成员公开汇报上一学期的学习情况及科研素养训练情况，接受卓越导师团的评分，并以此作为其上一学期个性化科研素养训练课的成绩。</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6</w:t>
      </w:r>
      <w:r w:rsidRPr="0010573A">
        <w:rPr>
          <w:rFonts w:ascii="Times New Roman" w:hAnsi="微软雅黑" w:cs="Times New Roman"/>
          <w:sz w:val="24"/>
          <w:szCs w:val="24"/>
        </w:rPr>
        <w:t>、卓越班学生在第二学期结束前，可以有一次机会提出更换导师的要求，待学院教学工作委员会批准后可更换导师。</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7</w:t>
      </w:r>
      <w:r w:rsidRPr="0010573A">
        <w:rPr>
          <w:rFonts w:ascii="Times New Roman" w:hAnsi="微软雅黑" w:cs="Times New Roman"/>
          <w:sz w:val="24"/>
          <w:szCs w:val="24"/>
        </w:rPr>
        <w:t>、原则上，卓越班学生的毕业论文需在选定卓越导师指导下完成。</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8</w:t>
      </w:r>
      <w:r w:rsidRPr="0010573A">
        <w:rPr>
          <w:rFonts w:ascii="Times New Roman" w:hAnsi="微软雅黑" w:cs="Times New Roman"/>
          <w:sz w:val="24"/>
          <w:szCs w:val="24"/>
        </w:rPr>
        <w:t>、卓越班学生每学期至少需要参加聆听四次学术报告会，并及时向学院学生秘书递交学术报告会的听后感。</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9</w:t>
      </w:r>
      <w:r w:rsidRPr="0010573A">
        <w:rPr>
          <w:rFonts w:ascii="Times New Roman" w:hAnsi="微软雅黑" w:cs="Times New Roman"/>
          <w:sz w:val="24"/>
          <w:szCs w:val="24"/>
        </w:rPr>
        <w:t>、卓越班学生中途参与</w:t>
      </w:r>
      <w:r w:rsidRPr="0010573A">
        <w:rPr>
          <w:rFonts w:ascii="Times New Roman" w:hAnsi="Times New Roman" w:cs="Times New Roman"/>
          <w:sz w:val="24"/>
          <w:szCs w:val="24"/>
        </w:rPr>
        <w:t>2+2</w:t>
      </w:r>
      <w:r w:rsidRPr="0010573A">
        <w:rPr>
          <w:rFonts w:ascii="Times New Roman" w:hAnsi="微软雅黑" w:cs="Times New Roman"/>
          <w:sz w:val="24"/>
          <w:szCs w:val="24"/>
        </w:rPr>
        <w:t>或</w:t>
      </w:r>
      <w:r w:rsidRPr="0010573A">
        <w:rPr>
          <w:rFonts w:ascii="Times New Roman" w:hAnsi="Times New Roman" w:cs="Times New Roman"/>
          <w:sz w:val="24"/>
          <w:szCs w:val="24"/>
        </w:rPr>
        <w:t>2.5+1.5</w:t>
      </w:r>
      <w:r w:rsidRPr="0010573A">
        <w:rPr>
          <w:rFonts w:ascii="Times New Roman" w:hAnsi="微软雅黑" w:cs="Times New Roman"/>
          <w:sz w:val="24"/>
          <w:szCs w:val="24"/>
        </w:rPr>
        <w:t>等中外合作办学双学位项目，其所毕业授予海洋大学学位所需的学分可由国外大学额外的选修课程获得的学分冲抵。</w:t>
      </w:r>
    </w:p>
    <w:p w:rsidR="00A943BC" w:rsidRPr="0010573A" w:rsidRDefault="00A943BC" w:rsidP="00A943BC">
      <w:pPr>
        <w:spacing w:beforeLines="50" w:before="156" w:after="0" w:line="300" w:lineRule="auto"/>
        <w:rPr>
          <w:rFonts w:ascii="Times New Roman" w:hAnsi="Times New Roman" w:cs="Times New Roman"/>
          <w:b/>
          <w:sz w:val="24"/>
          <w:szCs w:val="24"/>
        </w:rPr>
      </w:pPr>
      <w:r w:rsidRPr="0010573A">
        <w:rPr>
          <w:rFonts w:ascii="Times New Roman" w:hAnsi="微软雅黑" w:cs="Times New Roman"/>
          <w:b/>
          <w:sz w:val="24"/>
          <w:szCs w:val="24"/>
        </w:rPr>
        <w:lastRenderedPageBreak/>
        <w:t>三、卓越班学生的权利</w:t>
      </w:r>
    </w:p>
    <w:p w:rsidR="00A943BC" w:rsidRPr="0010573A" w:rsidRDefault="00A943BC" w:rsidP="00A943BC">
      <w:pPr>
        <w:spacing w:after="0" w:line="300" w:lineRule="auto"/>
        <w:rPr>
          <w:rFonts w:ascii="Times New Roman" w:hAnsi="Times New Roman" w:cs="Times New Roman"/>
          <w:sz w:val="24"/>
          <w:szCs w:val="24"/>
        </w:rPr>
      </w:pPr>
      <w:r w:rsidRPr="0010573A">
        <w:rPr>
          <w:rFonts w:ascii="Times New Roman" w:hAnsi="Times New Roman" w:cs="Times New Roman"/>
          <w:sz w:val="24"/>
          <w:szCs w:val="24"/>
        </w:rPr>
        <w:t xml:space="preserve">      </w:t>
      </w:r>
      <w:r w:rsidRPr="0010573A">
        <w:rPr>
          <w:rFonts w:ascii="Times New Roman" w:hAnsi="微软雅黑" w:cs="Times New Roman"/>
          <w:sz w:val="24"/>
          <w:szCs w:val="24"/>
        </w:rPr>
        <w:t>入选卓越班的学生，在大学四年期间享受如下权利：</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卓越班学生享受</w:t>
      </w:r>
      <w:r w:rsidRPr="0010573A">
        <w:rPr>
          <w:rFonts w:ascii="Times New Roman" w:hAnsi="Times New Roman" w:cs="Times New Roman"/>
          <w:sz w:val="24"/>
          <w:szCs w:val="24"/>
        </w:rPr>
        <w:t>1000</w:t>
      </w:r>
      <w:r w:rsidRPr="0010573A">
        <w:rPr>
          <w:rFonts w:ascii="Times New Roman" w:hAnsi="微软雅黑" w:cs="Times New Roman"/>
          <w:sz w:val="24"/>
          <w:szCs w:val="24"/>
        </w:rPr>
        <w:t>元</w:t>
      </w:r>
      <w:r w:rsidRPr="0010573A">
        <w:rPr>
          <w:rFonts w:ascii="Times New Roman" w:hAnsi="Times New Roman" w:cs="Times New Roman"/>
          <w:sz w:val="24"/>
          <w:szCs w:val="24"/>
        </w:rPr>
        <w:t>/</w:t>
      </w:r>
      <w:r w:rsidRPr="0010573A">
        <w:rPr>
          <w:rFonts w:ascii="Times New Roman" w:hAnsi="微软雅黑" w:cs="Times New Roman"/>
          <w:sz w:val="24"/>
          <w:szCs w:val="24"/>
        </w:rPr>
        <w:t>生</w:t>
      </w:r>
      <w:r w:rsidRPr="0010573A">
        <w:rPr>
          <w:rFonts w:ascii="Times New Roman" w:hAnsi="Times New Roman" w:cs="Times New Roman"/>
          <w:sz w:val="24"/>
          <w:szCs w:val="24"/>
        </w:rPr>
        <w:t>/</w:t>
      </w:r>
      <w:r w:rsidRPr="0010573A">
        <w:rPr>
          <w:rFonts w:ascii="Times New Roman" w:hAnsi="微软雅黑" w:cs="Times New Roman"/>
          <w:sz w:val="24"/>
          <w:szCs w:val="24"/>
        </w:rPr>
        <w:t>年的卓越奖学金</w:t>
      </w:r>
      <w:r>
        <w:rPr>
          <w:rFonts w:ascii="Times New Roman" w:hAnsi="微软雅黑" w:cs="Times New Roman" w:hint="eastAsia"/>
          <w:sz w:val="24"/>
          <w:szCs w:val="24"/>
        </w:rPr>
        <w:t>；</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优先获得优秀大学生进实验室项目的资助；</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优先获得大学生创新实验项目的资助；</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保证一次出国游学；</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在第一学年获得有效社会外语水平考试成绩（</w:t>
      </w:r>
      <w:r w:rsidRPr="0010573A">
        <w:rPr>
          <w:rFonts w:ascii="Times New Roman" w:hAnsi="Times New Roman" w:cs="Times New Roman"/>
          <w:sz w:val="24"/>
          <w:szCs w:val="24"/>
        </w:rPr>
        <w:t>GRE</w:t>
      </w:r>
      <w:r w:rsidRPr="0010573A">
        <w:rPr>
          <w:rFonts w:ascii="Times New Roman" w:hAnsi="微软雅黑" w:cs="Times New Roman"/>
          <w:sz w:val="24"/>
          <w:szCs w:val="24"/>
        </w:rPr>
        <w:t>考分</w:t>
      </w:r>
      <w:r w:rsidRPr="0010573A">
        <w:rPr>
          <w:rFonts w:ascii="Times New Roman" w:hAnsi="Times New Roman" w:cs="Times New Roman"/>
          <w:sz w:val="24"/>
          <w:szCs w:val="24"/>
        </w:rPr>
        <w:t>6.0</w:t>
      </w:r>
      <w:r w:rsidRPr="0010573A">
        <w:rPr>
          <w:rFonts w:ascii="Times New Roman" w:hAnsi="微软雅黑" w:cs="Times New Roman"/>
          <w:sz w:val="24"/>
          <w:szCs w:val="24"/>
        </w:rPr>
        <w:t>以上；托福</w:t>
      </w:r>
      <w:r w:rsidRPr="0010573A">
        <w:rPr>
          <w:rFonts w:ascii="Times New Roman" w:hAnsi="Times New Roman" w:cs="Times New Roman"/>
          <w:sz w:val="24"/>
          <w:szCs w:val="24"/>
        </w:rPr>
        <w:t>110</w:t>
      </w:r>
      <w:r w:rsidRPr="0010573A">
        <w:rPr>
          <w:rFonts w:ascii="Times New Roman" w:hAnsi="微软雅黑" w:cs="Times New Roman"/>
          <w:sz w:val="24"/>
          <w:szCs w:val="24"/>
        </w:rPr>
        <w:t>分以上），学院</w:t>
      </w:r>
      <w:r w:rsidRPr="0010573A">
        <w:rPr>
          <w:rFonts w:ascii="Times New Roman" w:hAnsi="Times New Roman" w:cs="Times New Roman"/>
          <w:sz w:val="24"/>
          <w:szCs w:val="24"/>
        </w:rPr>
        <w:t>100%</w:t>
      </w:r>
      <w:r w:rsidRPr="0010573A">
        <w:rPr>
          <w:rFonts w:ascii="Times New Roman" w:hAnsi="微软雅黑" w:cs="Times New Roman"/>
          <w:sz w:val="24"/>
          <w:szCs w:val="24"/>
        </w:rPr>
        <w:t>报销考试费；在第</w:t>
      </w:r>
      <w:r>
        <w:rPr>
          <w:rFonts w:ascii="Times New Roman" w:hAnsi="微软雅黑" w:cs="Times New Roman" w:hint="eastAsia"/>
          <w:sz w:val="24"/>
          <w:szCs w:val="24"/>
        </w:rPr>
        <w:t>3</w:t>
      </w:r>
      <w:r>
        <w:rPr>
          <w:rFonts w:ascii="Times New Roman" w:hAnsi="微软雅黑" w:cs="Times New Roman" w:hint="eastAsia"/>
          <w:sz w:val="24"/>
          <w:szCs w:val="24"/>
        </w:rPr>
        <w:t>学期</w:t>
      </w:r>
      <w:r w:rsidRPr="0010573A">
        <w:rPr>
          <w:rFonts w:ascii="Times New Roman" w:hAnsi="微软雅黑" w:cs="Times New Roman"/>
          <w:sz w:val="24"/>
          <w:szCs w:val="24"/>
        </w:rPr>
        <w:t>获得有效社会外语水平考试成绩（</w:t>
      </w:r>
      <w:r w:rsidRPr="0010573A">
        <w:rPr>
          <w:rFonts w:ascii="Times New Roman" w:hAnsi="Times New Roman" w:cs="Times New Roman"/>
          <w:sz w:val="24"/>
          <w:szCs w:val="24"/>
        </w:rPr>
        <w:t>GRE</w:t>
      </w:r>
      <w:r w:rsidRPr="0010573A">
        <w:rPr>
          <w:rFonts w:ascii="Times New Roman" w:hAnsi="微软雅黑" w:cs="Times New Roman"/>
          <w:sz w:val="24"/>
          <w:szCs w:val="24"/>
        </w:rPr>
        <w:t>考分</w:t>
      </w:r>
      <w:r w:rsidRPr="0010573A">
        <w:rPr>
          <w:rFonts w:ascii="Times New Roman" w:hAnsi="Times New Roman" w:cs="Times New Roman"/>
          <w:sz w:val="24"/>
          <w:szCs w:val="24"/>
        </w:rPr>
        <w:t>6.0</w:t>
      </w:r>
      <w:r w:rsidRPr="0010573A">
        <w:rPr>
          <w:rFonts w:ascii="Times New Roman" w:hAnsi="微软雅黑" w:cs="Times New Roman"/>
          <w:sz w:val="24"/>
          <w:szCs w:val="24"/>
        </w:rPr>
        <w:t>以上；托福</w:t>
      </w:r>
      <w:r w:rsidRPr="0010573A">
        <w:rPr>
          <w:rFonts w:ascii="Times New Roman" w:hAnsi="Times New Roman" w:cs="Times New Roman"/>
          <w:sz w:val="24"/>
          <w:szCs w:val="24"/>
        </w:rPr>
        <w:t>110</w:t>
      </w:r>
      <w:r w:rsidRPr="0010573A">
        <w:rPr>
          <w:rFonts w:ascii="Times New Roman" w:hAnsi="微软雅黑" w:cs="Times New Roman"/>
          <w:sz w:val="24"/>
          <w:szCs w:val="24"/>
        </w:rPr>
        <w:t>分以上），学院报销</w:t>
      </w:r>
      <w:r>
        <w:rPr>
          <w:rFonts w:ascii="Times New Roman" w:hAnsi="Times New Roman" w:cs="Times New Roman" w:hint="eastAsia"/>
          <w:sz w:val="24"/>
          <w:szCs w:val="24"/>
        </w:rPr>
        <w:t>5</w:t>
      </w:r>
      <w:r w:rsidRPr="0010573A">
        <w:rPr>
          <w:rFonts w:ascii="Times New Roman" w:hAnsi="Times New Roman" w:cs="Times New Roman"/>
          <w:sz w:val="24"/>
          <w:szCs w:val="24"/>
        </w:rPr>
        <w:t>0%</w:t>
      </w:r>
      <w:r w:rsidRPr="0010573A">
        <w:rPr>
          <w:rFonts w:ascii="Times New Roman" w:hAnsi="微软雅黑" w:cs="Times New Roman"/>
          <w:sz w:val="24"/>
          <w:szCs w:val="24"/>
        </w:rPr>
        <w:t>考试费</w:t>
      </w:r>
      <w:r>
        <w:rPr>
          <w:rFonts w:ascii="Times New Roman" w:hAnsi="微软雅黑" w:cs="Times New Roman" w:hint="eastAsia"/>
          <w:sz w:val="24"/>
          <w:szCs w:val="24"/>
        </w:rPr>
        <w:t>；</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优先推荐参与上海海洋大学与国外大学双学位合作办学项目；</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同等条件下优先获得推免研究生的资格；</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在第七和第八学期，可以选修水产（一级学科）硕士研究生培养方案中的研究生学位课程，取得的成绩和学分在获得本校水产（一级学科）硕士专业入学通知后可直接认定为硕士学习成绩，并在硕士期间免修本科期间已选修的硕士课程。</w:t>
      </w:r>
    </w:p>
    <w:p w:rsidR="00A943BC" w:rsidRPr="0010573A" w:rsidRDefault="00A943BC" w:rsidP="00A943BC">
      <w:pPr>
        <w:pStyle w:val="a7"/>
        <w:numPr>
          <w:ilvl w:val="0"/>
          <w:numId w:val="1"/>
        </w:numPr>
        <w:spacing w:after="0" w:line="300" w:lineRule="auto"/>
        <w:ind w:firstLineChars="0"/>
        <w:rPr>
          <w:rFonts w:ascii="Times New Roman" w:hAnsi="Times New Roman" w:cs="Times New Roman"/>
          <w:sz w:val="24"/>
          <w:szCs w:val="24"/>
        </w:rPr>
      </w:pPr>
      <w:r w:rsidRPr="0010573A">
        <w:rPr>
          <w:rFonts w:ascii="Times New Roman" w:hAnsi="微软雅黑" w:cs="Times New Roman"/>
          <w:sz w:val="24"/>
          <w:szCs w:val="24"/>
        </w:rPr>
        <w:t>科研素养训练期间获得的学术成果（以学生为第一作者）参照学院研究生成果奖励办法给予奖励。</w:t>
      </w:r>
    </w:p>
    <w:p w:rsidR="00A943BC" w:rsidRPr="0010573A" w:rsidRDefault="00A943BC" w:rsidP="00A943BC">
      <w:pPr>
        <w:spacing w:beforeLines="50" w:before="156" w:after="0" w:line="300" w:lineRule="auto"/>
        <w:rPr>
          <w:rFonts w:ascii="Times New Roman" w:hAnsi="Times New Roman" w:cs="Times New Roman"/>
          <w:b/>
          <w:sz w:val="24"/>
          <w:szCs w:val="24"/>
        </w:rPr>
      </w:pPr>
      <w:r w:rsidRPr="0010573A">
        <w:rPr>
          <w:rFonts w:ascii="Times New Roman" w:hAnsi="微软雅黑" w:cs="Times New Roman"/>
          <w:b/>
          <w:sz w:val="24"/>
          <w:szCs w:val="24"/>
        </w:rPr>
        <w:t>四、卓越班学生的退出机制</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1</w:t>
      </w:r>
      <w:r w:rsidRPr="0010573A">
        <w:rPr>
          <w:rFonts w:ascii="Times New Roman" w:hAnsi="微软雅黑" w:cs="Times New Roman"/>
          <w:sz w:val="24"/>
          <w:szCs w:val="24"/>
        </w:rPr>
        <w:t>、入选卓越班的学生，出现下列情形退出卓越班：</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1</w:t>
      </w:r>
      <w:r w:rsidRPr="0010573A">
        <w:rPr>
          <w:rFonts w:ascii="Times New Roman" w:hAnsi="微软雅黑" w:cs="Times New Roman"/>
          <w:sz w:val="24"/>
          <w:szCs w:val="24"/>
        </w:rPr>
        <w:t>）累计出现</w:t>
      </w:r>
      <w:r w:rsidRPr="0010573A">
        <w:rPr>
          <w:rFonts w:ascii="Times New Roman" w:hAnsi="Times New Roman" w:cs="Times New Roman"/>
          <w:sz w:val="24"/>
          <w:szCs w:val="24"/>
        </w:rPr>
        <w:t>2</w:t>
      </w:r>
      <w:r w:rsidRPr="0010573A">
        <w:rPr>
          <w:rFonts w:ascii="Times New Roman" w:hAnsi="微软雅黑" w:cs="Times New Roman"/>
          <w:sz w:val="24"/>
          <w:szCs w:val="24"/>
        </w:rPr>
        <w:t>门次（含</w:t>
      </w:r>
      <w:r w:rsidRPr="0010573A">
        <w:rPr>
          <w:rFonts w:ascii="Times New Roman" w:hAnsi="Times New Roman" w:cs="Times New Roman"/>
          <w:sz w:val="24"/>
          <w:szCs w:val="24"/>
        </w:rPr>
        <w:t>2</w:t>
      </w:r>
      <w:r w:rsidRPr="0010573A">
        <w:rPr>
          <w:rFonts w:ascii="Times New Roman" w:hAnsi="微软雅黑" w:cs="Times New Roman"/>
          <w:sz w:val="24"/>
          <w:szCs w:val="24"/>
        </w:rPr>
        <w:t>门次）以上的课程考试成绩不及格；</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2</w:t>
      </w:r>
      <w:r w:rsidRPr="0010573A">
        <w:rPr>
          <w:rFonts w:ascii="Times New Roman" w:hAnsi="微软雅黑" w:cs="Times New Roman"/>
          <w:sz w:val="24"/>
          <w:szCs w:val="24"/>
        </w:rPr>
        <w:t>）出现违反校纪校规、法律法规受处分或处罚；</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3</w:t>
      </w:r>
      <w:r w:rsidRPr="0010573A">
        <w:rPr>
          <w:rFonts w:ascii="Times New Roman" w:hAnsi="微软雅黑" w:cs="Times New Roman"/>
          <w:sz w:val="24"/>
          <w:szCs w:val="24"/>
        </w:rPr>
        <w:t>）出现学术不诚信行为；</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4</w:t>
      </w:r>
      <w:r w:rsidRPr="0010573A">
        <w:rPr>
          <w:rFonts w:ascii="Times New Roman" w:hAnsi="微软雅黑" w:cs="Times New Roman"/>
          <w:sz w:val="24"/>
          <w:szCs w:val="24"/>
        </w:rPr>
        <w:t>）导师评价低于良好等级；</w:t>
      </w:r>
    </w:p>
    <w:p w:rsidR="00A943BC" w:rsidRPr="0010573A" w:rsidRDefault="00A943BC" w:rsidP="00A943BC">
      <w:pPr>
        <w:spacing w:after="0" w:line="300" w:lineRule="auto"/>
        <w:ind w:firstLineChars="200" w:firstLine="480"/>
        <w:rPr>
          <w:rFonts w:ascii="Times New Roman" w:hAnsi="Times New Roman" w:cs="Times New Roman"/>
          <w:sz w:val="24"/>
          <w:szCs w:val="24"/>
        </w:rPr>
      </w:pPr>
      <w:r w:rsidRPr="0010573A">
        <w:rPr>
          <w:rFonts w:ascii="Times New Roman" w:hAnsi="Times New Roman" w:cs="Times New Roman"/>
          <w:sz w:val="24"/>
          <w:szCs w:val="24"/>
        </w:rPr>
        <w:t>5</w:t>
      </w:r>
      <w:r w:rsidRPr="0010573A">
        <w:rPr>
          <w:rFonts w:ascii="Times New Roman" w:hAnsi="微软雅黑" w:cs="Times New Roman"/>
          <w:sz w:val="24"/>
          <w:szCs w:val="24"/>
        </w:rPr>
        <w:t>）学生自愿退出。</w:t>
      </w:r>
    </w:p>
    <w:p w:rsidR="00F07DB4" w:rsidRDefault="00A943BC" w:rsidP="00A943BC">
      <w:pPr>
        <w:ind w:firstLineChars="200" w:firstLine="480"/>
      </w:pPr>
      <w:r w:rsidRPr="0010573A">
        <w:rPr>
          <w:rFonts w:ascii="Times New Roman" w:hAnsi="Times New Roman" w:cs="Times New Roman"/>
          <w:sz w:val="24"/>
          <w:szCs w:val="24"/>
        </w:rPr>
        <w:t>2</w:t>
      </w:r>
      <w:r w:rsidRPr="0010573A">
        <w:rPr>
          <w:rFonts w:ascii="Times New Roman" w:hAnsi="微软雅黑" w:cs="Times New Roman"/>
          <w:sz w:val="24"/>
          <w:szCs w:val="24"/>
        </w:rPr>
        <w:t>、退出卓越班的学生，其后续培养按照非卓越班培养方案进行。前期已获得的个性化科研素养训练课可抵充相同学分的专业选修课。</w:t>
      </w:r>
    </w:p>
    <w:sectPr w:rsidR="00F07D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C6C" w:rsidRDefault="00631C6C" w:rsidP="00A943BC">
      <w:pPr>
        <w:spacing w:after="0"/>
      </w:pPr>
      <w:r>
        <w:separator/>
      </w:r>
    </w:p>
  </w:endnote>
  <w:endnote w:type="continuationSeparator" w:id="0">
    <w:p w:rsidR="00631C6C" w:rsidRDefault="00631C6C" w:rsidP="00A94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C6C" w:rsidRDefault="00631C6C" w:rsidP="00A943BC">
      <w:pPr>
        <w:spacing w:after="0"/>
      </w:pPr>
      <w:r>
        <w:separator/>
      </w:r>
    </w:p>
  </w:footnote>
  <w:footnote w:type="continuationSeparator" w:id="0">
    <w:p w:rsidR="00631C6C" w:rsidRDefault="00631C6C" w:rsidP="00A943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95DBA"/>
    <w:multiLevelType w:val="hybridMultilevel"/>
    <w:tmpl w:val="96C20D56"/>
    <w:lvl w:ilvl="0" w:tplc="3BC2D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7E"/>
    <w:rsid w:val="00055362"/>
    <w:rsid w:val="00187D03"/>
    <w:rsid w:val="00225770"/>
    <w:rsid w:val="00631C6C"/>
    <w:rsid w:val="007C117E"/>
    <w:rsid w:val="00866E77"/>
    <w:rsid w:val="00916E82"/>
    <w:rsid w:val="0091773C"/>
    <w:rsid w:val="00927C30"/>
    <w:rsid w:val="00A943BC"/>
    <w:rsid w:val="00F0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1A52"/>
  <w15:chartTrackingRefBased/>
  <w15:docId w15:val="{0AE54455-5120-4BA8-8A93-3EE51C0A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943B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3B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A943BC"/>
    <w:rPr>
      <w:sz w:val="18"/>
      <w:szCs w:val="18"/>
    </w:rPr>
  </w:style>
  <w:style w:type="paragraph" w:styleId="a5">
    <w:name w:val="footer"/>
    <w:basedOn w:val="a"/>
    <w:link w:val="a6"/>
    <w:uiPriority w:val="99"/>
    <w:unhideWhenUsed/>
    <w:rsid w:val="00A943BC"/>
    <w:pPr>
      <w:tabs>
        <w:tab w:val="center" w:pos="4153"/>
        <w:tab w:val="right" w:pos="8306"/>
      </w:tabs>
    </w:pPr>
    <w:rPr>
      <w:sz w:val="18"/>
      <w:szCs w:val="18"/>
    </w:rPr>
  </w:style>
  <w:style w:type="character" w:customStyle="1" w:styleId="a6">
    <w:name w:val="页脚 字符"/>
    <w:basedOn w:val="a0"/>
    <w:link w:val="a5"/>
    <w:uiPriority w:val="99"/>
    <w:rsid w:val="00A943BC"/>
    <w:rPr>
      <w:sz w:val="18"/>
      <w:szCs w:val="18"/>
    </w:rPr>
  </w:style>
  <w:style w:type="paragraph" w:styleId="a7">
    <w:name w:val="List Paragraph"/>
    <w:basedOn w:val="a"/>
    <w:uiPriority w:val="34"/>
    <w:qFormat/>
    <w:rsid w:val="00A943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商利新</dc:creator>
  <cp:keywords/>
  <dc:description/>
  <cp:lastModifiedBy>商利新</cp:lastModifiedBy>
  <cp:revision>9</cp:revision>
  <dcterms:created xsi:type="dcterms:W3CDTF">2016-09-26T07:26:00Z</dcterms:created>
  <dcterms:modified xsi:type="dcterms:W3CDTF">2016-09-26T07:59:00Z</dcterms:modified>
</cp:coreProperties>
</file>